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3B" w:rsidRDefault="0035033B" w:rsidP="0035033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</w:p>
    <w:p w:rsidR="0035033B" w:rsidRDefault="0035033B" w:rsidP="0035033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3B" w:rsidRDefault="0035033B" w:rsidP="0035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:rsidR="0035033B" w:rsidRDefault="0035033B" w:rsidP="0035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Г І Н С Ь К А   С Е Л И Щ Н А    Р А Д А</w:t>
      </w:r>
    </w:p>
    <w:p w:rsidR="0035033B" w:rsidRDefault="0035033B" w:rsidP="0035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Восьме демократичне скликання</w:t>
      </w:r>
    </w:p>
    <w:p w:rsidR="0035033B" w:rsidRDefault="0035033B" w:rsidP="0035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35033B" w:rsidRDefault="0035033B" w:rsidP="0035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 І Ш Е Н Н Я</w:t>
      </w:r>
    </w:p>
    <w:p w:rsidR="0035033B" w:rsidRDefault="0035033B" w:rsidP="00350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033B" w:rsidRDefault="0035033B" w:rsidP="0035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______.2021 № ____12/2021</w:t>
      </w:r>
    </w:p>
    <w:p w:rsidR="0035033B" w:rsidRDefault="0035033B" w:rsidP="003503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35033B" w:rsidRDefault="0035033B" w:rsidP="00350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33B" w:rsidRDefault="0035033B" w:rsidP="00350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 затвердження технічної документації </w:t>
      </w:r>
    </w:p>
    <w:p w:rsidR="0035033B" w:rsidRDefault="0035033B" w:rsidP="00350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 нормативної грошової оцінки земельних </w:t>
      </w:r>
    </w:p>
    <w:p w:rsidR="0035033B" w:rsidRDefault="0035033B" w:rsidP="00350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ділянок за межами населеного пункту с. Небилів</w:t>
      </w:r>
    </w:p>
    <w:p w:rsidR="0035033B" w:rsidRDefault="0035033B" w:rsidP="003503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33B" w:rsidRDefault="0035033B" w:rsidP="00350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350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забезпечення надходжень від плати за землю, розглянувши технічну документацію з но</w:t>
      </w:r>
      <w:r w:rsidR="00D328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рмативної грошової оцінки земел</w:t>
      </w:r>
      <w:r w:rsidR="000D6A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ьни</w:t>
      </w:r>
      <w:r w:rsidR="00D328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ділянок за межами населеного пункту с. Небилів </w:t>
      </w:r>
      <w:r w:rsidRPr="00350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розроблену </w:t>
      </w:r>
      <w:r w:rsidR="00D328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ТЗО «Прикарпатський інформаційно-кадастровий центр»</w:t>
      </w:r>
      <w:r w:rsidRPr="003503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керуючись ст. 12, 201 Земельного кодексу України, ст. 20, 23 Закону України "Про оцінку земель",  ст.271 Податкового кодексу України, ст. 26 Закону України "Про місцеве самоврядування в Україні", постановою Кабінету Міністрів України №831 від 16.11.2016року "Методика нормативної грошової оцінки земель сільськогосподарського призначення та населених пунктів"</w:t>
      </w:r>
      <w:r>
        <w:rPr>
          <w:rFonts w:ascii="Times New Roman" w:hAnsi="Times New Roman" w:cs="Times New Roman"/>
          <w:sz w:val="24"/>
          <w:szCs w:val="24"/>
        </w:rPr>
        <w:t xml:space="preserve"> 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</w:p>
    <w:p w:rsidR="00D3282E" w:rsidRDefault="00D3282E" w:rsidP="003503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</w:pPr>
    </w:p>
    <w:p w:rsidR="0035033B" w:rsidRDefault="0035033B" w:rsidP="003503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  <w:t>ВИРІШИЛА:</w:t>
      </w:r>
    </w:p>
    <w:p w:rsidR="00AA0726" w:rsidRDefault="0035033B" w:rsidP="00AA0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D3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Затвердити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технічн</w:t>
      </w:r>
      <w:r w:rsidR="00D3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документаці</w:t>
      </w:r>
      <w:r w:rsidR="00D3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нормативної грошової оцінки зем</w:t>
      </w:r>
      <w:r w:rsidR="00D3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ельних ділянок, а саме: земельної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ділянк</w:t>
      </w:r>
      <w:r w:rsidR="00D3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площею 0,2770га, кадастровий номер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2624883601:02:001:0050</w:t>
      </w:r>
      <w:r w:rsidR="002635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 </w:t>
      </w:r>
      <w:r w:rsidR="00D32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ділянки</w:t>
      </w:r>
      <w:r w:rsidR="00263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площею 0,1500га,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кадастровий номер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2624883601:02:001:0060  ( КВЦПЗ 11.02 Для розміщення та експлуатації основних, підсобних і допоміжних будівель та споруд підприємств переробної, машинобудівної та іншої промисловості ) за межа</w:t>
      </w:r>
      <w:r w:rsidR="00D32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 населеного пункту с. Небилів</w:t>
      </w:r>
      <w:r w:rsidR="004C77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на 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ериторії Перегінської селищної  ради</w:t>
      </w:r>
      <w:r w:rsidR="00D328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A0726" w:rsidRDefault="00AA0726" w:rsidP="00350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AA072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Затвердити </w:t>
      </w:r>
      <w:r w:rsidR="004C7731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базову вартість 1кв.м. земельних ділянок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площею 0,1500га</w:t>
      </w:r>
      <w:r w:rsidR="004C7731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 xml:space="preserve">  </w:t>
      </w:r>
      <w:r w:rsidR="004C7731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0, 2770га , яка складає 68,</w:t>
      </w:r>
      <w:bookmarkStart w:id="0" w:name="_GoBack"/>
      <w:bookmarkEnd w:id="0"/>
      <w:r w:rsidR="004C7731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01грн.</w:t>
      </w:r>
    </w:p>
    <w:p w:rsidR="008F5E62" w:rsidRDefault="00D3282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033B">
        <w:rPr>
          <w:rFonts w:ascii="Times New Roman" w:hAnsi="Times New Roman" w:cs="Times New Roman"/>
          <w:sz w:val="24"/>
          <w:szCs w:val="24"/>
        </w:rPr>
        <w:t xml:space="preserve">. Контроль за  виконанням даного рішення покласти на </w:t>
      </w:r>
      <w:r w:rsidR="00AA072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 </w:t>
      </w:r>
      <w:r w:rsidR="004C773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A0726">
        <w:rPr>
          <w:rFonts w:ascii="Times New Roman" w:hAnsi="Times New Roman" w:cs="Times New Roman"/>
          <w:sz w:val="24"/>
          <w:szCs w:val="24"/>
          <w:lang w:eastAsia="ru-RU"/>
        </w:rPr>
        <w:t>удівництва, земельних відносин, екології та охорони навколишнього середовища</w:t>
      </w:r>
    </w:p>
    <w:p w:rsidR="00AA0726" w:rsidRDefault="00AA07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726" w:rsidRDefault="00AA07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726" w:rsidRPr="00AA0726" w:rsidRDefault="00AA0726">
      <w:pPr>
        <w:rPr>
          <w:b/>
        </w:rPr>
      </w:pP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AA072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sectPr w:rsidR="00AA0726" w:rsidRPr="00AA0726" w:rsidSect="008F5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5B" w:rsidRDefault="00111A5B" w:rsidP="0035033B">
      <w:pPr>
        <w:spacing w:after="0" w:line="240" w:lineRule="auto"/>
      </w:pPr>
      <w:r>
        <w:separator/>
      </w:r>
    </w:p>
  </w:endnote>
  <w:endnote w:type="continuationSeparator" w:id="0">
    <w:p w:rsidR="00111A5B" w:rsidRDefault="00111A5B" w:rsidP="0035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5B" w:rsidRDefault="00111A5B" w:rsidP="0035033B">
      <w:pPr>
        <w:spacing w:after="0" w:line="240" w:lineRule="auto"/>
      </w:pPr>
      <w:r>
        <w:separator/>
      </w:r>
    </w:p>
  </w:footnote>
  <w:footnote w:type="continuationSeparator" w:id="0">
    <w:p w:rsidR="00111A5B" w:rsidRDefault="00111A5B" w:rsidP="0035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87E"/>
    <w:multiLevelType w:val="hybridMultilevel"/>
    <w:tmpl w:val="4D9263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7B30"/>
    <w:multiLevelType w:val="multilevel"/>
    <w:tmpl w:val="8B64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3B"/>
    <w:rsid w:val="000D6A1C"/>
    <w:rsid w:val="00111A5B"/>
    <w:rsid w:val="00263527"/>
    <w:rsid w:val="0035033B"/>
    <w:rsid w:val="004C7731"/>
    <w:rsid w:val="00723574"/>
    <w:rsid w:val="007C4F59"/>
    <w:rsid w:val="008F5E62"/>
    <w:rsid w:val="00A43D22"/>
    <w:rsid w:val="00AA0726"/>
    <w:rsid w:val="00D3282E"/>
    <w:rsid w:val="00F02F14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B9E23-7850-4D69-8A64-1514430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3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3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03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0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5033B"/>
  </w:style>
  <w:style w:type="paragraph" w:styleId="a8">
    <w:name w:val="footer"/>
    <w:basedOn w:val="a"/>
    <w:link w:val="a9"/>
    <w:uiPriority w:val="99"/>
    <w:semiHidden/>
    <w:unhideWhenUsed/>
    <w:rsid w:val="00350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5033B"/>
  </w:style>
  <w:style w:type="paragraph" w:styleId="aa">
    <w:name w:val="List Paragraph"/>
    <w:basedOn w:val="a"/>
    <w:uiPriority w:val="34"/>
    <w:qFormat/>
    <w:rsid w:val="00AA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Оксана</cp:lastModifiedBy>
  <cp:revision>8</cp:revision>
  <dcterms:created xsi:type="dcterms:W3CDTF">2021-09-09T09:32:00Z</dcterms:created>
  <dcterms:modified xsi:type="dcterms:W3CDTF">2021-09-11T11:35:00Z</dcterms:modified>
</cp:coreProperties>
</file>