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88" w:rsidRDefault="00042088" w:rsidP="00F06297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F06297" w:rsidRPr="003E655B" w:rsidRDefault="00F06297" w:rsidP="00F06297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3E655B">
        <w:rPr>
          <w:rFonts w:ascii="Times New Roman" w:hAnsi="Times New Roman"/>
          <w:b/>
          <w:noProof/>
          <w:lang w:eastAsia="uk-UA"/>
        </w:rPr>
        <w:drawing>
          <wp:inline distT="0" distB="0" distL="0" distR="0">
            <wp:extent cx="45212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97" w:rsidRPr="003E655B" w:rsidRDefault="00F06297" w:rsidP="00F06297">
      <w:pPr>
        <w:spacing w:after="0" w:line="240" w:lineRule="auto"/>
        <w:jc w:val="center"/>
        <w:rPr>
          <w:rFonts w:ascii="Times New Roman" w:hAnsi="Times New Roman"/>
          <w:b/>
        </w:rPr>
      </w:pPr>
      <w:r w:rsidRPr="003E655B">
        <w:rPr>
          <w:rFonts w:ascii="Times New Roman" w:hAnsi="Times New Roman"/>
          <w:b/>
        </w:rPr>
        <w:t>У К Р А Ї Н А</w:t>
      </w:r>
    </w:p>
    <w:p w:rsidR="00F06297" w:rsidRPr="003E655B" w:rsidRDefault="00F06297" w:rsidP="00F06297">
      <w:pPr>
        <w:spacing w:after="0" w:line="240" w:lineRule="auto"/>
        <w:jc w:val="center"/>
        <w:rPr>
          <w:rFonts w:ascii="Times New Roman" w:hAnsi="Times New Roman"/>
          <w:b/>
        </w:rPr>
      </w:pPr>
      <w:r w:rsidRPr="003E655B">
        <w:rPr>
          <w:rFonts w:ascii="Times New Roman" w:hAnsi="Times New Roman"/>
          <w:b/>
        </w:rPr>
        <w:t>П Е Р Е Г І Н С Ь К А   С Е Л И Щ Н А    Р А Д А</w:t>
      </w:r>
    </w:p>
    <w:p w:rsidR="00F06297" w:rsidRPr="003E655B" w:rsidRDefault="00F06297" w:rsidP="00F06297">
      <w:pPr>
        <w:spacing w:after="0" w:line="240" w:lineRule="auto"/>
        <w:jc w:val="center"/>
        <w:rPr>
          <w:rFonts w:ascii="Times New Roman" w:hAnsi="Times New Roman"/>
          <w:b/>
        </w:rPr>
      </w:pPr>
      <w:r w:rsidRPr="003E655B">
        <w:rPr>
          <w:rFonts w:ascii="Times New Roman" w:hAnsi="Times New Roman"/>
          <w:b/>
        </w:rPr>
        <w:t>Восьме демократичне скликання</w:t>
      </w:r>
    </w:p>
    <w:p w:rsidR="00F06297" w:rsidRPr="003E655B" w:rsidRDefault="009B1A5F" w:rsidP="00F06297">
      <w:pPr>
        <w:spacing w:after="0" w:line="240" w:lineRule="auto"/>
        <w:jc w:val="center"/>
        <w:rPr>
          <w:rFonts w:ascii="Times New Roman" w:hAnsi="Times New Roman"/>
          <w:b/>
        </w:rPr>
      </w:pPr>
      <w:r w:rsidRPr="003E655B">
        <w:rPr>
          <w:rFonts w:ascii="Times New Roman" w:hAnsi="Times New Roman"/>
          <w:b/>
        </w:rPr>
        <w:t xml:space="preserve">Одинадцята </w:t>
      </w:r>
      <w:r w:rsidR="00F06297" w:rsidRPr="003E655B">
        <w:rPr>
          <w:rFonts w:ascii="Times New Roman" w:hAnsi="Times New Roman"/>
          <w:b/>
        </w:rPr>
        <w:t xml:space="preserve"> сесія</w:t>
      </w:r>
    </w:p>
    <w:p w:rsidR="00042088" w:rsidRDefault="00042088" w:rsidP="00A319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06297" w:rsidRPr="003E655B" w:rsidRDefault="00F06297" w:rsidP="00A319A0">
      <w:pPr>
        <w:spacing w:after="0" w:line="240" w:lineRule="auto"/>
        <w:jc w:val="center"/>
        <w:rPr>
          <w:rFonts w:ascii="Times New Roman" w:hAnsi="Times New Roman"/>
          <w:b/>
        </w:rPr>
      </w:pPr>
      <w:r w:rsidRPr="003E655B">
        <w:rPr>
          <w:rFonts w:ascii="Times New Roman" w:hAnsi="Times New Roman"/>
          <w:b/>
        </w:rPr>
        <w:t xml:space="preserve">Р І Ш Е Н </w:t>
      </w:r>
      <w:proofErr w:type="spellStart"/>
      <w:r w:rsidRPr="003E655B">
        <w:rPr>
          <w:rFonts w:ascii="Times New Roman" w:hAnsi="Times New Roman"/>
          <w:b/>
        </w:rPr>
        <w:t>Н</w:t>
      </w:r>
      <w:proofErr w:type="spellEnd"/>
      <w:r w:rsidRPr="003E655B">
        <w:rPr>
          <w:rFonts w:ascii="Times New Roman" w:hAnsi="Times New Roman"/>
          <w:b/>
        </w:rPr>
        <w:t xml:space="preserve"> Я</w:t>
      </w:r>
    </w:p>
    <w:p w:rsidR="00F06297" w:rsidRPr="003E655B" w:rsidRDefault="00F06297" w:rsidP="00F06297">
      <w:pPr>
        <w:spacing w:after="0" w:line="240" w:lineRule="auto"/>
        <w:jc w:val="both"/>
        <w:rPr>
          <w:rFonts w:ascii="Times New Roman" w:hAnsi="Times New Roman"/>
        </w:rPr>
      </w:pPr>
    </w:p>
    <w:p w:rsidR="00CF0FE0" w:rsidRPr="00CF0FE0" w:rsidRDefault="00DE688A" w:rsidP="00CF0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</w:t>
      </w:r>
      <w:r w:rsidR="00CF0FE0" w:rsidRPr="00CF0FE0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F0FE0" w:rsidRPr="00CF0FE0">
        <w:rPr>
          <w:rFonts w:ascii="Times New Roman" w:hAnsi="Times New Roman" w:cs="Times New Roman"/>
          <w:sz w:val="24"/>
          <w:szCs w:val="24"/>
        </w:rPr>
        <w:t>-11/2021</w:t>
      </w:r>
    </w:p>
    <w:p w:rsidR="00CF0FE0" w:rsidRDefault="00CF0FE0" w:rsidP="00CF0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FE0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CF0F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0FE0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297" w:rsidRPr="003E655B" w:rsidRDefault="00F06297" w:rsidP="00F06297">
      <w:pPr>
        <w:spacing w:after="0" w:line="240" w:lineRule="auto"/>
        <w:jc w:val="both"/>
        <w:rPr>
          <w:rFonts w:ascii="Times New Roman" w:hAnsi="Times New Roman"/>
        </w:rPr>
      </w:pPr>
    </w:p>
    <w:p w:rsidR="00F06297" w:rsidRPr="003E655B" w:rsidRDefault="00F06297" w:rsidP="00F06297">
      <w:pPr>
        <w:pStyle w:val="a3"/>
        <w:rPr>
          <w:rFonts w:ascii="Times New Roman" w:hAnsi="Times New Roman" w:cs="Times New Roman"/>
          <w:b/>
        </w:rPr>
      </w:pPr>
      <w:r w:rsidRPr="003E655B">
        <w:rPr>
          <w:rFonts w:ascii="Times New Roman" w:hAnsi="Times New Roman" w:cs="Times New Roman"/>
          <w:b/>
        </w:rPr>
        <w:t>Про  проведення інвентаризації</w:t>
      </w:r>
    </w:p>
    <w:p w:rsidR="00F06297" w:rsidRPr="003E655B" w:rsidRDefault="00F06297" w:rsidP="00F06297">
      <w:pPr>
        <w:pStyle w:val="a3"/>
        <w:rPr>
          <w:rFonts w:ascii="Times New Roman" w:hAnsi="Times New Roman" w:cs="Times New Roman"/>
          <w:b/>
        </w:rPr>
      </w:pPr>
      <w:r w:rsidRPr="003E655B">
        <w:rPr>
          <w:rFonts w:ascii="Times New Roman" w:hAnsi="Times New Roman" w:cs="Times New Roman"/>
          <w:b/>
        </w:rPr>
        <w:t>земельних ділянок комунальної власності</w:t>
      </w:r>
    </w:p>
    <w:p w:rsidR="00F06297" w:rsidRPr="003E655B" w:rsidRDefault="00F06297" w:rsidP="00F06297">
      <w:pPr>
        <w:pStyle w:val="a3"/>
        <w:rPr>
          <w:rFonts w:ascii="Times New Roman" w:hAnsi="Times New Roman" w:cs="Times New Roman"/>
        </w:rPr>
      </w:pPr>
    </w:p>
    <w:p w:rsidR="00F06297" w:rsidRPr="003E655B" w:rsidRDefault="00BA346F" w:rsidP="009B1A5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655B">
        <w:rPr>
          <w:rFonts w:ascii="Times New Roman" w:hAnsi="Times New Roman" w:cs="Times New Roman"/>
          <w:lang w:eastAsia="ru-RU"/>
        </w:rPr>
        <w:t>З метою встановлення місця розташування земельних ділянок</w:t>
      </w:r>
      <w:r w:rsidR="009A47C8" w:rsidRPr="003E655B">
        <w:rPr>
          <w:rFonts w:ascii="Times New Roman" w:hAnsi="Times New Roman" w:cs="Times New Roman"/>
          <w:lang w:eastAsia="ru-RU"/>
        </w:rPr>
        <w:t xml:space="preserve"> на яких  розташовані об'єкти нерухомого майна комунальної власності, їхніх меж, розмірів, правового статусу,</w:t>
      </w:r>
      <w:r w:rsidR="009613DC" w:rsidRPr="003E655B">
        <w:rPr>
          <w:rFonts w:ascii="Times New Roman" w:hAnsi="Times New Roman" w:cs="Times New Roman"/>
          <w:lang w:eastAsia="ru-RU"/>
        </w:rPr>
        <w:t xml:space="preserve"> </w:t>
      </w:r>
      <w:r w:rsidR="00B36FCF" w:rsidRPr="003E655B">
        <w:rPr>
          <w:rFonts w:ascii="Times New Roman" w:hAnsi="Times New Roman" w:cs="Times New Roman"/>
          <w:lang w:eastAsia="ru-RU"/>
        </w:rPr>
        <w:t xml:space="preserve">відповідно до ст.122, </w:t>
      </w:r>
      <w:r w:rsidR="00F06297" w:rsidRPr="003E655B">
        <w:rPr>
          <w:rFonts w:ascii="Times New Roman" w:hAnsi="Times New Roman" w:cs="Times New Roman"/>
          <w:lang w:eastAsia="ru-RU"/>
        </w:rPr>
        <w:t>186 Земельного кодексу України, ст.2</w:t>
      </w:r>
      <w:r w:rsidR="00B36FCF" w:rsidRPr="003E655B">
        <w:rPr>
          <w:rFonts w:ascii="Times New Roman" w:hAnsi="Times New Roman" w:cs="Times New Roman"/>
          <w:lang w:eastAsia="ru-RU"/>
        </w:rPr>
        <w:t>9</w:t>
      </w:r>
      <w:r w:rsidR="00F06297" w:rsidRPr="003E655B">
        <w:rPr>
          <w:rFonts w:ascii="Times New Roman" w:hAnsi="Times New Roman" w:cs="Times New Roman"/>
          <w:lang w:eastAsia="ru-RU"/>
        </w:rPr>
        <w:t>,  35, 57 Закону України «Про Землеустрій», постанови КМ України від 05.06.2019р.№476 «</w:t>
      </w:r>
      <w:r w:rsidR="00F06297" w:rsidRPr="003E655B">
        <w:rPr>
          <w:rFonts w:ascii="Times New Roman" w:hAnsi="Times New Roman" w:cs="Times New Roman"/>
          <w:bCs/>
          <w:color w:val="333333"/>
          <w:shd w:val="clear" w:color="auto" w:fill="FFFFFF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F06297" w:rsidRPr="003E655B">
        <w:rPr>
          <w:rFonts w:ascii="Times New Roman" w:hAnsi="Times New Roman" w:cs="Times New Roman"/>
          <w:lang w:eastAsia="ru-RU"/>
        </w:rPr>
        <w:t xml:space="preserve"> </w:t>
      </w:r>
      <w:r w:rsidR="00F06297" w:rsidRPr="003E655B">
        <w:rPr>
          <w:rFonts w:ascii="Times New Roman" w:hAnsi="Times New Roman" w:cs="Times New Roman"/>
        </w:rPr>
        <w:t xml:space="preserve">враховуючи пропозиції </w:t>
      </w:r>
      <w:r w:rsidR="00F06297" w:rsidRPr="003E655B">
        <w:rPr>
          <w:rFonts w:ascii="Times New Roman" w:hAnsi="Times New Roman" w:cs="Times New Roman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  <w:r w:rsidR="00F06297" w:rsidRPr="003E655B">
        <w:rPr>
          <w:rFonts w:ascii="Times New Roman" w:hAnsi="Times New Roman" w:cs="Times New Roman"/>
        </w:rPr>
        <w:t xml:space="preserve">  </w:t>
      </w:r>
    </w:p>
    <w:p w:rsidR="00042088" w:rsidRDefault="00042088" w:rsidP="00F06297">
      <w:pPr>
        <w:pStyle w:val="a3"/>
        <w:jc w:val="center"/>
        <w:rPr>
          <w:rFonts w:ascii="Times New Roman" w:hAnsi="Times New Roman" w:cs="Times New Roman"/>
          <w:b/>
        </w:rPr>
      </w:pPr>
    </w:p>
    <w:p w:rsidR="00F06297" w:rsidRPr="003E655B" w:rsidRDefault="00F06297" w:rsidP="00F06297">
      <w:pPr>
        <w:pStyle w:val="a3"/>
        <w:jc w:val="center"/>
        <w:rPr>
          <w:rFonts w:ascii="Times New Roman" w:hAnsi="Times New Roman" w:cs="Times New Roman"/>
          <w:b/>
        </w:rPr>
      </w:pPr>
      <w:r w:rsidRPr="003E655B">
        <w:rPr>
          <w:rFonts w:ascii="Times New Roman" w:hAnsi="Times New Roman" w:cs="Times New Roman"/>
          <w:b/>
        </w:rPr>
        <w:t>ВИРІШИЛА:</w:t>
      </w:r>
    </w:p>
    <w:p w:rsidR="00F06297" w:rsidRPr="003E655B" w:rsidRDefault="00F06297" w:rsidP="00F06297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8C35F3" w:rsidRPr="003E655B" w:rsidRDefault="00F06297" w:rsidP="00F06297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E655B">
        <w:rPr>
          <w:rFonts w:ascii="Times New Roman" w:hAnsi="Times New Roman" w:cs="Times New Roman"/>
          <w:lang w:eastAsia="ru-RU"/>
        </w:rPr>
        <w:t>1.</w:t>
      </w:r>
      <w:r w:rsidR="00965FDF">
        <w:rPr>
          <w:rFonts w:ascii="Times New Roman" w:hAnsi="Times New Roman" w:cs="Times New Roman"/>
          <w:lang w:eastAsia="ru-RU"/>
        </w:rPr>
        <w:t xml:space="preserve"> </w:t>
      </w:r>
      <w:r w:rsidRPr="003E655B">
        <w:rPr>
          <w:rFonts w:ascii="Times New Roman" w:hAnsi="Times New Roman" w:cs="Times New Roman"/>
          <w:lang w:eastAsia="ru-RU"/>
        </w:rPr>
        <w:t>Пр</w:t>
      </w:r>
      <w:r w:rsidR="00E854D0" w:rsidRPr="003E655B">
        <w:rPr>
          <w:rFonts w:ascii="Times New Roman" w:hAnsi="Times New Roman" w:cs="Times New Roman"/>
          <w:lang w:eastAsia="ru-RU"/>
        </w:rPr>
        <w:t xml:space="preserve">овести інвентаризацію земельних </w:t>
      </w:r>
      <w:r w:rsidR="008C35F3" w:rsidRPr="003E655B">
        <w:rPr>
          <w:rFonts w:ascii="Times New Roman" w:hAnsi="Times New Roman" w:cs="Times New Roman"/>
          <w:lang w:eastAsia="ru-RU"/>
        </w:rPr>
        <w:t>ділянок</w:t>
      </w:r>
      <w:r w:rsidR="00B51822" w:rsidRPr="003E655B">
        <w:rPr>
          <w:rFonts w:ascii="Times New Roman" w:hAnsi="Times New Roman" w:cs="Times New Roman"/>
          <w:lang w:eastAsia="ru-RU"/>
        </w:rPr>
        <w:t xml:space="preserve">  комунальної власності</w:t>
      </w:r>
      <w:r w:rsidR="008C35F3" w:rsidRPr="003E655B">
        <w:rPr>
          <w:rFonts w:ascii="Times New Roman" w:hAnsi="Times New Roman" w:cs="Times New Roman"/>
          <w:lang w:eastAsia="ru-RU"/>
        </w:rPr>
        <w:t xml:space="preserve"> несіл</w:t>
      </w:r>
      <w:r w:rsidR="008D5832">
        <w:rPr>
          <w:rFonts w:ascii="Times New Roman" w:hAnsi="Times New Roman" w:cs="Times New Roman"/>
          <w:lang w:eastAsia="ru-RU"/>
        </w:rPr>
        <w:t>ьськогосподарського призначення.</w:t>
      </w:r>
    </w:p>
    <w:p w:rsidR="008D5832" w:rsidRDefault="008D5832" w:rsidP="00F06297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1.1</w:t>
      </w:r>
      <w:r w:rsidR="00965FDF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840BD0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В</w:t>
      </w:r>
      <w:r w:rsidR="002E7F0C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с. Красне</w:t>
      </w:r>
      <w:r>
        <w:rPr>
          <w:rFonts w:ascii="Times New Roman" w:hAnsi="Times New Roman" w:cs="Times New Roman"/>
          <w:color w:val="333333"/>
          <w:shd w:val="clear" w:color="auto" w:fill="FFFFFF"/>
        </w:rPr>
        <w:t>, а саме:</w:t>
      </w:r>
      <w:r w:rsidR="002E7F0C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8D5832" w:rsidRDefault="008D5832" w:rsidP="00F06297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840BD0" w:rsidRPr="003E655B">
        <w:rPr>
          <w:rFonts w:ascii="Times New Roman" w:hAnsi="Times New Roman" w:cs="Times New Roman"/>
          <w:color w:val="333333"/>
          <w:shd w:val="clear" w:color="auto" w:fill="FFFFFF"/>
        </w:rPr>
        <w:t>земельну ділянку орієнтованою площею 0,</w:t>
      </w:r>
      <w:r w:rsidR="002E7F0C" w:rsidRPr="003E655B">
        <w:rPr>
          <w:rFonts w:ascii="Times New Roman" w:hAnsi="Times New Roman" w:cs="Times New Roman"/>
          <w:color w:val="333333"/>
          <w:shd w:val="clear" w:color="auto" w:fill="FFFFFF"/>
        </w:rPr>
        <w:t>3203</w:t>
      </w:r>
      <w:r w:rsidR="00840BD0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га  для </w:t>
      </w:r>
      <w:r w:rsidR="002E7F0C" w:rsidRPr="003E655B">
        <w:rPr>
          <w:rFonts w:ascii="Times New Roman" w:hAnsi="Times New Roman" w:cs="Times New Roman"/>
          <w:color w:val="333333"/>
          <w:shd w:val="clear" w:color="auto" w:fill="FFFFFF"/>
        </w:rPr>
        <w:t>будівництва та обслуговування будівель закладів освіти (код КВЦПЗУ – 03.02)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8D583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>по вул. Господарська, 5</w:t>
      </w:r>
      <w:r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0420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E7F0C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8D5832" w:rsidRDefault="008D5832" w:rsidP="00F06297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2E7F0C" w:rsidRPr="003E655B">
        <w:rPr>
          <w:rFonts w:ascii="Times New Roman" w:hAnsi="Times New Roman" w:cs="Times New Roman"/>
          <w:color w:val="333333"/>
          <w:shd w:val="clear" w:color="auto" w:fill="FFFFFF"/>
        </w:rPr>
        <w:t>земельну ділянку орієнтованою площею 0,1779га  для будівництва та обслуговування органів державної влади та о</w:t>
      </w:r>
      <w:r>
        <w:rPr>
          <w:rFonts w:ascii="Times New Roman" w:hAnsi="Times New Roman" w:cs="Times New Roman"/>
          <w:color w:val="333333"/>
          <w:shd w:val="clear" w:color="auto" w:fill="FFFFFF"/>
        </w:rPr>
        <w:t>рганів місцевого самоврядування (</w:t>
      </w:r>
      <w:r w:rsidR="002E7F0C" w:rsidRPr="003E655B">
        <w:rPr>
          <w:rFonts w:ascii="Times New Roman" w:hAnsi="Times New Roman" w:cs="Times New Roman"/>
          <w:color w:val="333333"/>
          <w:shd w:val="clear" w:color="auto" w:fill="FFFFFF"/>
        </w:rPr>
        <w:t>код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E7F0C" w:rsidRPr="003E655B">
        <w:rPr>
          <w:rFonts w:ascii="Times New Roman" w:hAnsi="Times New Roman" w:cs="Times New Roman"/>
          <w:color w:val="333333"/>
          <w:shd w:val="clear" w:color="auto" w:fill="FFFFFF"/>
        </w:rPr>
        <w:t>КВЦПЗУ</w:t>
      </w:r>
      <w:r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="002E7F0C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03.01)</w:t>
      </w:r>
      <w:r w:rsidRPr="008D583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>по вул. Незалежності,57</w:t>
      </w:r>
      <w:r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8D5832" w:rsidRDefault="008D5832" w:rsidP="00F06297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2E7F0C" w:rsidRPr="003E655B">
        <w:rPr>
          <w:rFonts w:ascii="Times New Roman" w:hAnsi="Times New Roman" w:cs="Times New Roman"/>
          <w:color w:val="333333"/>
          <w:shd w:val="clear" w:color="auto" w:fill="FFFFFF"/>
        </w:rPr>
        <w:t>земельну ділянку орієнтованою площею 0,1320га  для будівництва та обслуговування будівель закладів охорони здоров'я та соціальної допо</w:t>
      </w:r>
      <w:r w:rsidR="000D15A7">
        <w:rPr>
          <w:rFonts w:ascii="Times New Roman" w:hAnsi="Times New Roman" w:cs="Times New Roman"/>
          <w:color w:val="333333"/>
          <w:shd w:val="clear" w:color="auto" w:fill="FFFFFF"/>
        </w:rPr>
        <w:t xml:space="preserve">моги ( код КВЦПЗУ - </w:t>
      </w:r>
      <w:r w:rsidR="002E7F0C" w:rsidRPr="003E655B">
        <w:rPr>
          <w:rFonts w:ascii="Times New Roman" w:hAnsi="Times New Roman" w:cs="Times New Roman"/>
          <w:color w:val="333333"/>
          <w:shd w:val="clear" w:color="auto" w:fill="FFFFFF"/>
        </w:rPr>
        <w:t>03.03)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по вул. Господарська, 4</w:t>
      </w:r>
      <w:r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840BD0" w:rsidRPr="003E655B" w:rsidRDefault="008D5832" w:rsidP="00F06297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E331C1" w:rsidRPr="003E655B">
        <w:rPr>
          <w:rFonts w:ascii="Times New Roman" w:hAnsi="Times New Roman" w:cs="Times New Roman"/>
          <w:color w:val="333333"/>
          <w:shd w:val="clear" w:color="auto" w:fill="FFFFFF"/>
        </w:rPr>
        <w:t>земельну ділянку   орієнтованою площею 0, 0964га для будівництва та обслуговування будівель закладів культурно-просвітницького обслуговування ( код КВЦПЗУ</w:t>
      </w:r>
      <w:r w:rsidR="000D15A7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="00E331C1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03.05)</w:t>
      </w:r>
      <w:r w:rsidRPr="008D583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по вул.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Незалежності, 40</w:t>
      </w:r>
      <w:r w:rsidR="00E331C1" w:rsidRPr="003E655B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8D5832" w:rsidRDefault="008D5832" w:rsidP="00E331C1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1.2</w:t>
      </w:r>
      <w:r w:rsidR="00965FDF"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В</w:t>
      </w:r>
      <w:r w:rsidR="00E331C1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с. Сливки</w:t>
      </w:r>
      <w:r>
        <w:rPr>
          <w:rFonts w:ascii="Times New Roman" w:hAnsi="Times New Roman" w:cs="Times New Roman"/>
          <w:color w:val="333333"/>
          <w:shd w:val="clear" w:color="auto" w:fill="FFFFFF"/>
        </w:rPr>
        <w:t>, а саме:</w:t>
      </w:r>
    </w:p>
    <w:p w:rsidR="000D15A7" w:rsidRDefault="00E331C1" w:rsidP="00E331C1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D15A7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>земельну ділянку орієнтованою площею 0,1163га для будівництва та обслуговування будівель закладів культурно-просвітницького обслуговування ( код КВЦПЗУ – 03.05)</w:t>
      </w:r>
      <w:r w:rsidR="000D15A7" w:rsidRPr="000D15A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D15A7" w:rsidRPr="003E655B">
        <w:rPr>
          <w:rFonts w:ascii="Times New Roman" w:hAnsi="Times New Roman" w:cs="Times New Roman"/>
          <w:color w:val="333333"/>
          <w:shd w:val="clear" w:color="auto" w:fill="FFFFFF"/>
        </w:rPr>
        <w:t>по вул. Шевченка, 134</w:t>
      </w:r>
      <w:r w:rsidR="000D15A7">
        <w:rPr>
          <w:rFonts w:ascii="Times New Roman" w:hAnsi="Times New Roman" w:cs="Times New Roman"/>
          <w:color w:val="333333"/>
          <w:shd w:val="clear" w:color="auto" w:fill="FFFFFF"/>
        </w:rPr>
        <w:t>;</w:t>
      </w:r>
      <w:r w:rsidR="0004208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E331C1" w:rsidRPr="003E655B" w:rsidRDefault="000D15A7" w:rsidP="00E331C1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E331C1" w:rsidRPr="003E655B">
        <w:rPr>
          <w:rFonts w:ascii="Times New Roman" w:hAnsi="Times New Roman" w:cs="Times New Roman"/>
          <w:color w:val="333333"/>
          <w:shd w:val="clear" w:color="auto" w:fill="FFFFFF"/>
        </w:rPr>
        <w:t>земельну ділянку орієнтованою площею 0,0515га для будівництва та обслуговування органів державної влади та органів місцевого самоврядування ( код КВЦПЗУ – 03.01)</w:t>
      </w:r>
      <w:r w:rsidRPr="000D15A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>по вул. Шевченка, 171а</w:t>
      </w:r>
      <w:r w:rsidR="00965FDF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</w:p>
    <w:p w:rsidR="000D15A7" w:rsidRDefault="000D15A7" w:rsidP="00F06297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1.3</w:t>
      </w:r>
      <w:r w:rsidR="00965FDF"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В</w:t>
      </w:r>
      <w:r w:rsidR="00E331C1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Небилів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, а саме:</w:t>
      </w:r>
    </w:p>
    <w:p w:rsidR="000D15A7" w:rsidRDefault="000D15A7" w:rsidP="00F06297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E331C1" w:rsidRPr="003E655B">
        <w:rPr>
          <w:rFonts w:ascii="Times New Roman" w:hAnsi="Times New Roman" w:cs="Times New Roman"/>
          <w:color w:val="333333"/>
          <w:shd w:val="clear" w:color="auto" w:fill="FFFFFF"/>
        </w:rPr>
        <w:t>земельну ділянку орієнтованою площею 0,1170га  для будівництва та обслуговування будівель закладів освіти  (код КВЦПЗУ – 03.02)</w:t>
      </w:r>
      <w:r w:rsidRPr="000D15A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>по вул. Шевченка, 18 Б</w:t>
      </w:r>
      <w:r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0D15A7" w:rsidRDefault="000D15A7" w:rsidP="00F06297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DD5767" w:rsidRPr="003E655B">
        <w:rPr>
          <w:rFonts w:ascii="Times New Roman" w:hAnsi="Times New Roman" w:cs="Times New Roman"/>
          <w:color w:val="333333"/>
          <w:shd w:val="clear" w:color="auto" w:fill="FFFFFF"/>
        </w:rPr>
        <w:t>земельну ділянку орієнтованою площею 0,1724га  для будівництва та обслуговування органів державної влади та органів місцево</w:t>
      </w:r>
      <w:r w:rsidR="006129D7">
        <w:rPr>
          <w:rFonts w:ascii="Times New Roman" w:hAnsi="Times New Roman" w:cs="Times New Roman"/>
          <w:color w:val="333333"/>
          <w:shd w:val="clear" w:color="auto" w:fill="FFFFFF"/>
        </w:rPr>
        <w:t>го самоврядування ( код КВЦПЗУ -</w:t>
      </w:r>
      <w:r w:rsidR="00DD5767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03.01)</w:t>
      </w:r>
      <w:r w:rsidRPr="000D15A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>по вул. Незалежності,32</w:t>
      </w:r>
      <w:r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0D15A7" w:rsidRDefault="000D15A7" w:rsidP="00F06297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9B1A5F" w:rsidRPr="003E655B">
        <w:rPr>
          <w:rFonts w:ascii="Times New Roman" w:hAnsi="Times New Roman" w:cs="Times New Roman"/>
          <w:color w:val="333333"/>
          <w:shd w:val="clear" w:color="auto" w:fill="FFFFFF"/>
        </w:rPr>
        <w:t>земельну</w:t>
      </w:r>
      <w:r w:rsidR="0017551D">
        <w:rPr>
          <w:rFonts w:ascii="Times New Roman" w:hAnsi="Times New Roman" w:cs="Times New Roman"/>
          <w:color w:val="333333"/>
          <w:shd w:val="clear" w:color="auto" w:fill="FFFFFF"/>
        </w:rPr>
        <w:t xml:space="preserve"> ділянку орієнтованою площею 0,0428</w:t>
      </w:r>
      <w:r w:rsidR="009B1A5F" w:rsidRPr="003E655B">
        <w:rPr>
          <w:rFonts w:ascii="Times New Roman" w:hAnsi="Times New Roman" w:cs="Times New Roman"/>
          <w:color w:val="333333"/>
          <w:shd w:val="clear" w:color="auto" w:fill="FFFFFF"/>
        </w:rPr>
        <w:t>га  для будівництва та обслуговування будівель закладів охорони здоров'я та соціальної допомоги ( код КВЦПЗУ – 03.03)</w:t>
      </w:r>
      <w:r w:rsidRPr="000D15A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>по вул. Незалежності, 27</w:t>
      </w:r>
      <w:r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DD5767" w:rsidRPr="003E655B" w:rsidRDefault="000D15A7" w:rsidP="00F06297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="009B1A5F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земельну ді</w:t>
      </w:r>
      <w:r w:rsidR="0017551D">
        <w:rPr>
          <w:rFonts w:ascii="Times New Roman" w:hAnsi="Times New Roman" w:cs="Times New Roman"/>
          <w:color w:val="333333"/>
          <w:shd w:val="clear" w:color="auto" w:fill="FFFFFF"/>
        </w:rPr>
        <w:t>лянку орієнтованою площею 0,0340</w:t>
      </w:r>
      <w:r w:rsidR="009B1A5F" w:rsidRPr="003E655B">
        <w:rPr>
          <w:rFonts w:ascii="Times New Roman" w:hAnsi="Times New Roman" w:cs="Times New Roman"/>
          <w:color w:val="333333"/>
          <w:shd w:val="clear" w:color="auto" w:fill="FFFFFF"/>
        </w:rPr>
        <w:t>га для будівництва та обслуговування будівель закладів культурно-просвітницького обслуговування ( код КВЦПЗУ – 03.05)</w:t>
      </w:r>
      <w:r w:rsidRPr="000D15A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>по вул. Незалежності,18а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</w:p>
    <w:p w:rsidR="009933D6" w:rsidRDefault="006129D7" w:rsidP="00D92BFE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1.4</w:t>
      </w:r>
      <w:r w:rsidR="00965FDF"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В</w:t>
      </w:r>
      <w:r w:rsidR="00840BD0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с. Ясень</w:t>
      </w:r>
      <w:r w:rsidR="009933D6">
        <w:rPr>
          <w:rFonts w:ascii="Times New Roman" w:hAnsi="Times New Roman" w:cs="Times New Roman"/>
          <w:color w:val="333333"/>
          <w:shd w:val="clear" w:color="auto" w:fill="FFFFFF"/>
        </w:rPr>
        <w:t>, а саме:</w:t>
      </w:r>
    </w:p>
    <w:p w:rsidR="009933D6" w:rsidRDefault="009933D6" w:rsidP="00D92BFE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-</w:t>
      </w:r>
      <w:r w:rsidR="00DD5767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92BFE" w:rsidRPr="003E655B">
        <w:rPr>
          <w:rFonts w:ascii="Times New Roman" w:hAnsi="Times New Roman" w:cs="Times New Roman"/>
          <w:color w:val="333333"/>
          <w:shd w:val="clear" w:color="auto" w:fill="FFFFFF"/>
        </w:rPr>
        <w:t>земельну ділянку орієнтованою площею 0,0493га  для будівництва та обслуговування органів державної влади та органів місцевого самоврядування ( код КВЦПЗУ – 03.01</w:t>
      </w:r>
      <w:r w:rsidR="00D92BFE" w:rsidRPr="00365968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9933D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>по вул. Січових Стрільців, 2 а</w:t>
      </w:r>
      <w:r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9933D6" w:rsidRDefault="009933D6" w:rsidP="00D92BFE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D92BFE" w:rsidRPr="00365968">
        <w:rPr>
          <w:rFonts w:ascii="Times New Roman" w:hAnsi="Times New Roman" w:cs="Times New Roman"/>
          <w:color w:val="333333"/>
          <w:shd w:val="clear" w:color="auto" w:fill="FFFFFF"/>
        </w:rPr>
        <w:t>земельну ділянку орієнтованою площею 0,0421га  для будівництва та обслуговування будівель закладів культурно-просвітницького обслуговування</w:t>
      </w:r>
      <w:r w:rsidR="00365968" w:rsidRPr="00365968">
        <w:rPr>
          <w:rFonts w:ascii="Times New Roman" w:hAnsi="Times New Roman" w:cs="Times New Roman"/>
          <w:color w:val="333333"/>
          <w:shd w:val="clear" w:color="auto" w:fill="FFFFFF"/>
        </w:rPr>
        <w:t xml:space="preserve"> ( код КВЦПЗУ – 03.05)</w:t>
      </w:r>
      <w:r w:rsidRPr="009933D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65968">
        <w:rPr>
          <w:rFonts w:ascii="Times New Roman" w:hAnsi="Times New Roman" w:cs="Times New Roman"/>
          <w:color w:val="333333"/>
          <w:shd w:val="clear" w:color="auto" w:fill="FFFFFF"/>
        </w:rPr>
        <w:t xml:space="preserve">по вул. Вагилевича, 242а  </w:t>
      </w:r>
    </w:p>
    <w:p w:rsidR="00D92BFE" w:rsidRPr="003E655B" w:rsidRDefault="009933D6" w:rsidP="00D92BFE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="00365968" w:rsidRPr="0036596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92BFE" w:rsidRPr="006B4DF3">
        <w:rPr>
          <w:rFonts w:ascii="Times New Roman" w:hAnsi="Times New Roman" w:cs="Times New Roman"/>
          <w:color w:val="333333"/>
          <w:shd w:val="clear" w:color="auto" w:fill="FFFFFF"/>
        </w:rPr>
        <w:t>земельну ділянку орієнтованою площею 0,0877га</w:t>
      </w:r>
      <w:r w:rsidR="00D92BFE" w:rsidRPr="00365968">
        <w:rPr>
          <w:rFonts w:ascii="Times New Roman" w:hAnsi="Times New Roman" w:cs="Times New Roman"/>
          <w:color w:val="333333"/>
          <w:shd w:val="clear" w:color="auto" w:fill="FFFFFF"/>
        </w:rPr>
        <w:t xml:space="preserve">  для будівництва та обслуговування будівель закладів культурно-просвітницького обслуговування ( код</w:t>
      </w:r>
      <w:r w:rsidR="00D92BFE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КВЦПЗУ – 03.05)</w:t>
      </w:r>
      <w:r w:rsidRPr="009933D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65968">
        <w:rPr>
          <w:rFonts w:ascii="Times New Roman" w:hAnsi="Times New Roman" w:cs="Times New Roman"/>
          <w:color w:val="333333"/>
          <w:shd w:val="clear" w:color="auto" w:fill="FFFFFF"/>
        </w:rPr>
        <w:t>по вул. Вагилевича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;</w:t>
      </w:r>
      <w:r w:rsidR="00D92BFE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="00D92BFE" w:rsidRPr="003E655B">
        <w:rPr>
          <w:rFonts w:ascii="Times New Roman" w:hAnsi="Times New Roman" w:cs="Times New Roman"/>
          <w:color w:val="333333"/>
          <w:shd w:val="clear" w:color="auto" w:fill="FFFFFF"/>
        </w:rPr>
        <w:t>земельну ділянку орієнтованою площею 0,6957га  заклади фізичної культури та спорту   ( код ВВЦПЗУ – 07.02)</w:t>
      </w:r>
      <w:r w:rsidRPr="009933D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>по вул. Вагилевича</w:t>
      </w:r>
      <w:r w:rsidR="00D92BFE" w:rsidRPr="003E655B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9933D6" w:rsidRDefault="009933D6" w:rsidP="00D92BFE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1.5</w:t>
      </w:r>
      <w:r w:rsidR="00965FDF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2B7916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>В</w:t>
      </w:r>
      <w:r w:rsidR="002B7916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с</w:t>
      </w:r>
      <w:r w:rsidR="00760D4A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. Слобода </w:t>
      </w:r>
      <w:proofErr w:type="spellStart"/>
      <w:r w:rsidR="00760D4A" w:rsidRPr="003E655B">
        <w:rPr>
          <w:rFonts w:ascii="Times New Roman" w:hAnsi="Times New Roman" w:cs="Times New Roman"/>
          <w:color w:val="333333"/>
          <w:shd w:val="clear" w:color="auto" w:fill="FFFFFF"/>
        </w:rPr>
        <w:t>Небилівська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>, а саме:</w:t>
      </w:r>
    </w:p>
    <w:p w:rsidR="009933D6" w:rsidRDefault="009933D6" w:rsidP="00D92BFE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="00760D4A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 земельну діл</w:t>
      </w:r>
      <w:r w:rsidR="00460785">
        <w:rPr>
          <w:rFonts w:ascii="Times New Roman" w:hAnsi="Times New Roman" w:cs="Times New Roman"/>
          <w:color w:val="333333"/>
          <w:shd w:val="clear" w:color="auto" w:fill="FFFFFF"/>
        </w:rPr>
        <w:t>янку орієнтованою площею 0,2443</w:t>
      </w:r>
      <w:r w:rsidR="00760D4A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га  </w:t>
      </w:r>
      <w:r w:rsidR="00460785" w:rsidRPr="00365968">
        <w:rPr>
          <w:rFonts w:ascii="Times New Roman" w:hAnsi="Times New Roman" w:cs="Times New Roman"/>
          <w:color w:val="333333"/>
          <w:shd w:val="clear" w:color="auto" w:fill="FFFFFF"/>
        </w:rPr>
        <w:t xml:space="preserve">для будівництва та обслуговування будівель закладів культурно-просвітницького обслуговування  </w:t>
      </w:r>
      <w:r w:rsidR="00460785">
        <w:rPr>
          <w:rFonts w:ascii="Times New Roman" w:hAnsi="Times New Roman" w:cs="Times New Roman"/>
          <w:color w:val="333333"/>
          <w:shd w:val="clear" w:color="auto" w:fill="FFFFFF"/>
        </w:rPr>
        <w:t>(</w:t>
      </w:r>
      <w:r w:rsidR="00460785" w:rsidRPr="00365968">
        <w:rPr>
          <w:rFonts w:ascii="Times New Roman" w:hAnsi="Times New Roman" w:cs="Times New Roman"/>
          <w:color w:val="333333"/>
          <w:shd w:val="clear" w:color="auto" w:fill="FFFFFF"/>
        </w:rPr>
        <w:t>код КВЦПЗУ – 03.05)</w:t>
      </w:r>
      <w:r w:rsidRPr="009933D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по вул.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Шевченка, 19 а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D92BFE" w:rsidRPr="003E655B" w:rsidRDefault="009933D6" w:rsidP="00D92BFE">
      <w:pPr>
        <w:pStyle w:val="a3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="00760D4A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земельну д</w:t>
      </w:r>
      <w:r w:rsidR="00460785">
        <w:rPr>
          <w:rFonts w:ascii="Times New Roman" w:hAnsi="Times New Roman" w:cs="Times New Roman"/>
          <w:color w:val="333333"/>
          <w:shd w:val="clear" w:color="auto" w:fill="FFFFFF"/>
        </w:rPr>
        <w:t>ілянку орієнтованою площею 0,0504</w:t>
      </w:r>
      <w:r w:rsidR="00760D4A"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  для будівництва та обслуговування будівель закладів охорони здоров'я та соціальної допомоги (код КВЦПЗУ – 03.03)</w:t>
      </w:r>
      <w:r w:rsidRPr="009933D6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E655B">
        <w:rPr>
          <w:rFonts w:ascii="Times New Roman" w:hAnsi="Times New Roman" w:cs="Times New Roman"/>
          <w:color w:val="333333"/>
          <w:shd w:val="clear" w:color="auto" w:fill="FFFFFF"/>
        </w:rPr>
        <w:t xml:space="preserve">по вул. </w:t>
      </w:r>
      <w:r>
        <w:rPr>
          <w:rFonts w:ascii="Times New Roman" w:hAnsi="Times New Roman" w:cs="Times New Roman"/>
          <w:color w:val="333333"/>
          <w:shd w:val="clear" w:color="auto" w:fill="FFFFFF"/>
        </w:rPr>
        <w:t>Шевченка, 36</w:t>
      </w:r>
    </w:p>
    <w:p w:rsidR="003D2CCF" w:rsidRPr="003E655B" w:rsidRDefault="003D2CCF" w:rsidP="00F0629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3E655B">
        <w:rPr>
          <w:rFonts w:ascii="Times New Roman" w:hAnsi="Times New Roman" w:cs="Times New Roman"/>
        </w:rPr>
        <w:t xml:space="preserve">2. Розроблену у встановленому законом порядку технічну документацію із  землеустрою подати на затвердження </w:t>
      </w:r>
      <w:proofErr w:type="spellStart"/>
      <w:r w:rsidRPr="003E655B">
        <w:rPr>
          <w:rFonts w:ascii="Times New Roman" w:hAnsi="Times New Roman" w:cs="Times New Roman"/>
        </w:rPr>
        <w:t>Перегінській</w:t>
      </w:r>
      <w:proofErr w:type="spellEnd"/>
      <w:r w:rsidRPr="003E655B">
        <w:rPr>
          <w:rFonts w:ascii="Times New Roman" w:hAnsi="Times New Roman" w:cs="Times New Roman"/>
        </w:rPr>
        <w:t xml:space="preserve"> селищній раді.</w:t>
      </w:r>
    </w:p>
    <w:bookmarkEnd w:id="0"/>
    <w:p w:rsidR="00F06297" w:rsidRPr="003E655B" w:rsidRDefault="00F06297" w:rsidP="00F062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655B">
        <w:rPr>
          <w:rFonts w:ascii="Times New Roman" w:eastAsia="Times New Roman" w:hAnsi="Times New Roman" w:cs="Times New Roman"/>
        </w:rPr>
        <w:t xml:space="preserve">3.Контроль за виконанням даного рішення покласти на </w:t>
      </w:r>
      <w:r w:rsidRPr="003E655B">
        <w:rPr>
          <w:rFonts w:ascii="Times New Roman" w:hAnsi="Times New Roman" w:cs="Times New Roman"/>
          <w:lang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="009613DC" w:rsidRPr="003E655B">
        <w:rPr>
          <w:rFonts w:ascii="Times New Roman" w:hAnsi="Times New Roman" w:cs="Times New Roman"/>
          <w:lang w:eastAsia="ru-RU"/>
        </w:rPr>
        <w:t xml:space="preserve"> (</w:t>
      </w:r>
      <w:proofErr w:type="spellStart"/>
      <w:r w:rsidR="009613DC" w:rsidRPr="003E655B">
        <w:rPr>
          <w:rFonts w:ascii="Times New Roman" w:hAnsi="Times New Roman" w:cs="Times New Roman"/>
          <w:lang w:eastAsia="ru-RU"/>
        </w:rPr>
        <w:t>Пайш</w:t>
      </w:r>
      <w:proofErr w:type="spellEnd"/>
      <w:r w:rsidR="009613DC" w:rsidRPr="003E655B">
        <w:rPr>
          <w:rFonts w:ascii="Times New Roman" w:hAnsi="Times New Roman" w:cs="Times New Roman"/>
          <w:lang w:eastAsia="ru-RU"/>
        </w:rPr>
        <w:t xml:space="preserve"> І.М.)</w:t>
      </w:r>
    </w:p>
    <w:p w:rsidR="00F06297" w:rsidRPr="003E655B" w:rsidRDefault="00F06297" w:rsidP="00F06297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460785" w:rsidRDefault="00460785" w:rsidP="00A319A0">
      <w:pPr>
        <w:rPr>
          <w:rFonts w:ascii="Times New Roman" w:hAnsi="Times New Roman" w:cs="Times New Roman"/>
          <w:b/>
        </w:rPr>
      </w:pPr>
    </w:p>
    <w:p w:rsidR="00460785" w:rsidRDefault="00460785" w:rsidP="00A319A0">
      <w:pPr>
        <w:rPr>
          <w:rFonts w:ascii="Times New Roman" w:hAnsi="Times New Roman" w:cs="Times New Roman"/>
          <w:b/>
        </w:rPr>
      </w:pPr>
    </w:p>
    <w:p w:rsidR="00460785" w:rsidRDefault="00460785" w:rsidP="00A319A0">
      <w:pPr>
        <w:rPr>
          <w:rFonts w:ascii="Times New Roman" w:hAnsi="Times New Roman" w:cs="Times New Roman"/>
          <w:b/>
        </w:rPr>
      </w:pPr>
    </w:p>
    <w:p w:rsidR="00A319A0" w:rsidRPr="003E655B" w:rsidRDefault="00A319A0" w:rsidP="00A319A0">
      <w:pPr>
        <w:rPr>
          <w:rFonts w:ascii="Times New Roman" w:hAnsi="Times New Roman" w:cs="Times New Roman"/>
          <w:b/>
        </w:rPr>
      </w:pPr>
      <w:r w:rsidRPr="003E655B">
        <w:rPr>
          <w:rFonts w:ascii="Times New Roman" w:hAnsi="Times New Roman" w:cs="Times New Roman"/>
          <w:b/>
        </w:rPr>
        <w:t xml:space="preserve">Селищний голова </w:t>
      </w:r>
      <w:r w:rsidRPr="003E655B">
        <w:rPr>
          <w:rFonts w:ascii="Times New Roman" w:hAnsi="Times New Roman" w:cs="Times New Roman"/>
          <w:b/>
        </w:rPr>
        <w:tab/>
      </w:r>
      <w:r w:rsidRPr="003E655B">
        <w:rPr>
          <w:rFonts w:ascii="Times New Roman" w:hAnsi="Times New Roman" w:cs="Times New Roman"/>
          <w:b/>
        </w:rPr>
        <w:tab/>
      </w:r>
      <w:r w:rsidRPr="003E655B">
        <w:rPr>
          <w:rFonts w:ascii="Times New Roman" w:hAnsi="Times New Roman" w:cs="Times New Roman"/>
          <w:b/>
        </w:rPr>
        <w:tab/>
      </w:r>
      <w:r w:rsidRPr="003E655B">
        <w:rPr>
          <w:rFonts w:ascii="Times New Roman" w:hAnsi="Times New Roman" w:cs="Times New Roman"/>
          <w:b/>
        </w:rPr>
        <w:tab/>
      </w:r>
      <w:r w:rsidRPr="003E655B">
        <w:rPr>
          <w:rFonts w:ascii="Times New Roman" w:hAnsi="Times New Roman" w:cs="Times New Roman"/>
          <w:b/>
        </w:rPr>
        <w:tab/>
      </w:r>
      <w:r w:rsidRPr="003E655B">
        <w:rPr>
          <w:rFonts w:ascii="Times New Roman" w:hAnsi="Times New Roman" w:cs="Times New Roman"/>
          <w:b/>
        </w:rPr>
        <w:tab/>
        <w:t xml:space="preserve">                                Ірина ЛЮКЛЯН</w:t>
      </w:r>
    </w:p>
    <w:p w:rsidR="00F06297" w:rsidRPr="003E655B" w:rsidRDefault="00F06297" w:rsidP="00F06297">
      <w:pPr>
        <w:rPr>
          <w:rFonts w:ascii="Times New Roman" w:hAnsi="Times New Roman" w:cs="Times New Roman"/>
        </w:rPr>
      </w:pPr>
    </w:p>
    <w:p w:rsidR="00F06297" w:rsidRPr="003E655B" w:rsidRDefault="00F06297" w:rsidP="00F06297">
      <w:pPr>
        <w:rPr>
          <w:rFonts w:ascii="Times New Roman" w:hAnsi="Times New Roman" w:cs="Times New Roman"/>
        </w:rPr>
      </w:pPr>
    </w:p>
    <w:p w:rsidR="006B6A9B" w:rsidRPr="003E655B" w:rsidRDefault="006B6A9B" w:rsidP="00F06297">
      <w:pPr>
        <w:rPr>
          <w:rFonts w:ascii="Times New Roman" w:hAnsi="Times New Roman" w:cs="Times New Roman"/>
        </w:rPr>
      </w:pPr>
    </w:p>
    <w:p w:rsidR="00A319A0" w:rsidRPr="003E655B" w:rsidRDefault="00A319A0" w:rsidP="00F06297">
      <w:pPr>
        <w:rPr>
          <w:rFonts w:ascii="Times New Roman" w:hAnsi="Times New Roman" w:cs="Times New Roman"/>
        </w:rPr>
      </w:pPr>
    </w:p>
    <w:p w:rsidR="00A319A0" w:rsidRPr="003E655B" w:rsidRDefault="00A319A0" w:rsidP="00F06297">
      <w:pPr>
        <w:rPr>
          <w:rFonts w:ascii="Times New Roman" w:hAnsi="Times New Roman" w:cs="Times New Roman"/>
        </w:rPr>
      </w:pPr>
    </w:p>
    <w:p w:rsidR="00A319A0" w:rsidRPr="003E655B" w:rsidRDefault="00A319A0" w:rsidP="00F06297">
      <w:pPr>
        <w:rPr>
          <w:rFonts w:ascii="Times New Roman" w:hAnsi="Times New Roman" w:cs="Times New Roman"/>
        </w:rPr>
      </w:pPr>
    </w:p>
    <w:p w:rsidR="00716FD9" w:rsidRPr="003E655B" w:rsidRDefault="00716FD9" w:rsidP="00716FD9"/>
    <w:p w:rsidR="003C2C43" w:rsidRPr="003E655B" w:rsidRDefault="003C2C43" w:rsidP="00F06297"/>
    <w:sectPr w:rsidR="003C2C43" w:rsidRPr="003E655B" w:rsidSect="009B1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5CE"/>
    <w:multiLevelType w:val="hybridMultilevel"/>
    <w:tmpl w:val="9B78BD12"/>
    <w:lvl w:ilvl="0" w:tplc="30520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CD3"/>
    <w:rsid w:val="00042088"/>
    <w:rsid w:val="000572EC"/>
    <w:rsid w:val="00074BCC"/>
    <w:rsid w:val="00086F08"/>
    <w:rsid w:val="000B0BEE"/>
    <w:rsid w:val="000D15A7"/>
    <w:rsid w:val="001231F3"/>
    <w:rsid w:val="0017551D"/>
    <w:rsid w:val="001E235C"/>
    <w:rsid w:val="00211CA2"/>
    <w:rsid w:val="00243531"/>
    <w:rsid w:val="0028219D"/>
    <w:rsid w:val="00287BB8"/>
    <w:rsid w:val="002B7916"/>
    <w:rsid w:val="002C587F"/>
    <w:rsid w:val="002E7F0C"/>
    <w:rsid w:val="00365968"/>
    <w:rsid w:val="003C2C43"/>
    <w:rsid w:val="003D2CCF"/>
    <w:rsid w:val="003E655B"/>
    <w:rsid w:val="003F2B3B"/>
    <w:rsid w:val="004500D3"/>
    <w:rsid w:val="00460785"/>
    <w:rsid w:val="004A7CD3"/>
    <w:rsid w:val="0050775A"/>
    <w:rsid w:val="005147B5"/>
    <w:rsid w:val="006129D7"/>
    <w:rsid w:val="006219BF"/>
    <w:rsid w:val="00663A24"/>
    <w:rsid w:val="006A2553"/>
    <w:rsid w:val="006B4DF3"/>
    <w:rsid w:val="006B6A9B"/>
    <w:rsid w:val="00716FD9"/>
    <w:rsid w:val="00754658"/>
    <w:rsid w:val="00760D4A"/>
    <w:rsid w:val="00773420"/>
    <w:rsid w:val="007D4E97"/>
    <w:rsid w:val="007F52AF"/>
    <w:rsid w:val="007F54FE"/>
    <w:rsid w:val="00820868"/>
    <w:rsid w:val="00840BD0"/>
    <w:rsid w:val="008C35F3"/>
    <w:rsid w:val="008D5832"/>
    <w:rsid w:val="00905A1B"/>
    <w:rsid w:val="009613DC"/>
    <w:rsid w:val="00965FDF"/>
    <w:rsid w:val="009933D6"/>
    <w:rsid w:val="009A47C8"/>
    <w:rsid w:val="009B1A5F"/>
    <w:rsid w:val="009B3EB2"/>
    <w:rsid w:val="009B4F7F"/>
    <w:rsid w:val="00A01D1B"/>
    <w:rsid w:val="00A0283D"/>
    <w:rsid w:val="00A319A0"/>
    <w:rsid w:val="00A56F9D"/>
    <w:rsid w:val="00B36FCF"/>
    <w:rsid w:val="00B42474"/>
    <w:rsid w:val="00B51822"/>
    <w:rsid w:val="00B77C53"/>
    <w:rsid w:val="00BA11F1"/>
    <w:rsid w:val="00BA346F"/>
    <w:rsid w:val="00BE1674"/>
    <w:rsid w:val="00C16066"/>
    <w:rsid w:val="00CF0FE0"/>
    <w:rsid w:val="00D1402B"/>
    <w:rsid w:val="00D779F3"/>
    <w:rsid w:val="00D92BFE"/>
    <w:rsid w:val="00DD5767"/>
    <w:rsid w:val="00DE688A"/>
    <w:rsid w:val="00E331C1"/>
    <w:rsid w:val="00E854D0"/>
    <w:rsid w:val="00F06297"/>
    <w:rsid w:val="00FE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C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086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2805</Words>
  <Characters>1600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38</cp:revision>
  <cp:lastPrinted>2021-07-13T13:06:00Z</cp:lastPrinted>
  <dcterms:created xsi:type="dcterms:W3CDTF">2021-03-06T10:20:00Z</dcterms:created>
  <dcterms:modified xsi:type="dcterms:W3CDTF">2021-07-29T09:21:00Z</dcterms:modified>
</cp:coreProperties>
</file>